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2F6" w:rsidRPr="00562FB2" w:rsidRDefault="006812F6" w:rsidP="006812F6">
      <w:pPr>
        <w:spacing w:line="240" w:lineRule="exact"/>
        <w:ind w:left="9072"/>
        <w:jc w:val="center"/>
        <w:rPr>
          <w:color w:val="000000" w:themeColor="text1"/>
        </w:rPr>
      </w:pPr>
      <w:r w:rsidRPr="00562FB2">
        <w:rPr>
          <w:color w:val="000000" w:themeColor="text1"/>
        </w:rPr>
        <w:t>Приложение № 7</w:t>
      </w:r>
    </w:p>
    <w:p w:rsidR="006812F6" w:rsidRPr="00562FB2" w:rsidRDefault="006812F6" w:rsidP="006812F6">
      <w:pPr>
        <w:spacing w:line="240" w:lineRule="exact"/>
        <w:ind w:left="9072"/>
        <w:jc w:val="center"/>
        <w:rPr>
          <w:color w:val="000000" w:themeColor="text1"/>
        </w:rPr>
      </w:pPr>
      <w:r w:rsidRPr="00562FB2">
        <w:rPr>
          <w:color w:val="000000" w:themeColor="text1"/>
        </w:rP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  <w:r w:rsidRPr="00562FB2">
        <w:rPr>
          <w:color w:val="000000" w:themeColor="text1"/>
        </w:rPr>
        <w:t xml:space="preserve">РЕСУРСНОЕ ОБЕСПЕЧЕНИЕ </w:t>
      </w: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</w:p>
    <w:p w:rsidR="006812F6" w:rsidRPr="00562FB2" w:rsidRDefault="006812F6" w:rsidP="006812F6">
      <w:pPr>
        <w:spacing w:line="240" w:lineRule="exact"/>
        <w:jc w:val="center"/>
        <w:rPr>
          <w:color w:val="000000" w:themeColor="text1"/>
        </w:rPr>
      </w:pPr>
      <w:r w:rsidRPr="00562FB2">
        <w:rPr>
          <w:color w:val="000000" w:themeColor="text1"/>
        </w:rPr>
        <w:t>реализации муниципальной программы Шпаковского муниципального округа Ставропольского края «Благоустройство Шпаковского муниципально</w:t>
      </w:r>
      <w:bookmarkStart w:id="0" w:name="_GoBack"/>
      <w:bookmarkEnd w:id="0"/>
      <w:r w:rsidRPr="00562FB2">
        <w:rPr>
          <w:color w:val="000000" w:themeColor="text1"/>
        </w:rPr>
        <w:t>го округа»</w:t>
      </w:r>
    </w:p>
    <w:p w:rsidR="006812F6" w:rsidRPr="00562FB2" w:rsidRDefault="006812F6">
      <w:pPr>
        <w:rPr>
          <w:color w:val="000000" w:themeColor="text1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1985"/>
        <w:gridCol w:w="1984"/>
        <w:gridCol w:w="2410"/>
        <w:gridCol w:w="1559"/>
        <w:gridCol w:w="1418"/>
        <w:gridCol w:w="1559"/>
        <w:gridCol w:w="1388"/>
        <w:gridCol w:w="30"/>
      </w:tblGrid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основного мероприятия (мероприятия) Программы (подпрограммы)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Ответственный исполнитель (соисполнитель)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5924" w:type="dxa"/>
            <w:gridSpan w:val="4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Прогнозируемый объем финансирования (тыс. руб.)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vAlign w:val="center"/>
            <w:hideMark/>
          </w:tcPr>
          <w:p w:rsidR="00196EF6" w:rsidRPr="00562FB2" w:rsidRDefault="00196EF6" w:rsidP="00196EF6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196EF6" w:rsidRPr="00562FB2" w:rsidRDefault="00196EF6" w:rsidP="00196EF6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196EF6" w:rsidRPr="00562FB2" w:rsidRDefault="00196EF6" w:rsidP="00196EF6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96EF6" w:rsidRPr="00562FB2" w:rsidRDefault="00196EF6" w:rsidP="00196EF6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196EF6" w:rsidRPr="00562FB2" w:rsidRDefault="00196EF6" w:rsidP="00196EF6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15153" w:type="dxa"/>
            <w:gridSpan w:val="9"/>
            <w:shd w:val="clear" w:color="auto" w:fill="auto"/>
            <w:noWrap/>
            <w:vAlign w:val="center"/>
            <w:hideMark/>
          </w:tcPr>
          <w:p w:rsidR="00196EF6" w:rsidRPr="00562FB2" w:rsidRDefault="00196EF6" w:rsidP="00196EF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I Программа "Организация и содержание мест захоронений на территории Шпаковского муниципального округа"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</w:t>
            </w:r>
          </w:p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:                           организация и содержание мест захоронения</w:t>
            </w:r>
          </w:p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29 115,87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6 600,00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4 515,87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18 000,00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29 115,87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6 600,00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4 515,87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18 000,00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 xml:space="preserve">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 xml:space="preserve">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100,00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100,00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139,32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43,02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46,30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139,32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43,02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46,30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Н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Н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1 040,00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1 040,00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внебюджетных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212,36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70,16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72,00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212,36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70,16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72,00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130,88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43,98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41,90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45,00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130,88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43,98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41,90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45,00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С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С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237,71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57,71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237,71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57,71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внебюджетных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Татарский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-Т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атарский территориальный отдел)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Татарский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-Т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атарский территориальный отдел)</w:t>
            </w: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1 175,11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499,10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338,51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337,50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1 175,11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499,10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338,51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337,50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486,04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446,04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486,04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446,04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812F6" w:rsidRPr="00562FB2" w:rsidRDefault="006812F6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-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6819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6812F6" w:rsidRPr="00562FB2" w:rsidRDefault="006812F6" w:rsidP="006812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Итого по Подпрограмме 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33 157,29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8 282,34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5 670,45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19 204,50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33 157,29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8 282,34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5 670,45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19 204,50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6812F6" w:rsidRPr="00562FB2" w:rsidRDefault="006812F6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6812F6" w:rsidRPr="00562FB2" w:rsidRDefault="006812F6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15153" w:type="dxa"/>
            <w:gridSpan w:val="9"/>
            <w:shd w:val="clear" w:color="auto" w:fill="auto"/>
            <w:noWrap/>
            <w:vAlign w:val="center"/>
            <w:hideMark/>
          </w:tcPr>
          <w:p w:rsidR="006812F6" w:rsidRPr="00562FB2" w:rsidRDefault="006812F6" w:rsidP="006812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6812F6" w:rsidRPr="00562FB2" w:rsidRDefault="006812F6" w:rsidP="006812F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II Подпрограмма "Содержание территорий Шпаковского муниципального округа"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2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Основное мероприятие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: благоустройство общественных территорий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32 636,56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11 784,65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8 928,68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11 923,23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32 636,56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11 784,65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8 928,68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11 923,23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 администрации Шпаковского муниципального округа Ставропольского края (далее Михайловский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 администрации Шпаковского муниципального округа Ставропольского края (далее Михайловский территориальный отдел)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5 370,76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1 143,00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1 384,87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2 842,89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5 370,76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1 143,00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1 384,87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2 842,89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 xml:space="preserve">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 xml:space="preserve">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916,95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288,95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339,00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289,00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916,95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288,95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339,00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289,00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4 062,97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1 071,70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1 674,69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1 316,58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4 062,97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1 071,70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1 674,69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1 316,58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1 907,91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615,97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565,97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725,97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1 907,91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615,97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565,97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725,97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1 101,55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348,53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448,94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304,08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1 101,55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348,53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448,94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304,08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средства бюджетов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2 187,04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769,91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657,63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759,50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2 187,04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769,91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657,63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759,50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937,45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254,86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479,62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202,97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937,45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254,86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479,62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202,97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3 238,39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1 194,02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1 044,37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3 238,39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1 194,02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1 044,37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территориальный отдел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территориальный отдел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1 833,47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707,65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607,56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518,26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1 833,47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707,65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607,56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518,26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3 021,44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1 098,81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1 020,32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902,31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3 021,44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1 098,81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1 020,32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902,31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1 231,69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532,61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537,76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161,32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1 231,69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532,61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537,76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161,32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6812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1 007,21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365,45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287,41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354,35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1 007,21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365,45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287,41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354,35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 2: озеленение общественных территорий</w:t>
            </w:r>
          </w:p>
          <w:p w:rsidR="00562FB2" w:rsidRPr="00562FB2" w:rsidRDefault="00562FB2" w:rsidP="00393549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95 341,01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26 709,01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32 316,00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36 316,00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95 341,01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26 709,01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32 316,00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36 316,00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отдел)</w:t>
            </w: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9 930,14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3 329,14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3 301,00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9 930,14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3 329,14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3 301,00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692,90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152,90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692,90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152,90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Основное мероприятие3: реализация инициативных проектов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Комитет по культуре и туризму администрации Шпаковского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муниицпального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округа (далее - комитет по культуре и туризму)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Комитет по культуре и туризму администрации Шпаковского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муниицпального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округа (далее - комитет по культуре и туризму)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4 701,59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2 366,80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2 334,79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2 877,66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1 226,17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1 651,49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1 823,93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1 140,63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683,30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2 130,00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2 130,00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1 700,00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6 419,27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6 419,27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3 325,65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3 325,65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3 093,62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3 093,62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3 133,00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3 133,00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2 430,00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2 430,00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703,00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703,00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1 830,15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1 830,15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1 368,19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1 368,19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461,96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461,96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3 391,69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2 291,69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1 698,39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1 698,39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1 693,30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593,30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1 100,00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4 467,63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2 302,63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2 165,00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3 141,53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1 640,66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1 500,87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1 326,10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661,97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664,13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средства бюджетов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1 187,55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1 187,55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840,07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840,07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347,48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347,48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393549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2 105,12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1 335,10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770,02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1 592,19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995,91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596,28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512,93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339,19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173,74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Основное мероприятие 4: реализация инициативных проектов за счет средств от физических лиц</w:t>
            </w:r>
          </w:p>
          <w:p w:rsidR="00562FB2" w:rsidRPr="00562FB2" w:rsidRDefault="00562FB2" w:rsidP="00393549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211,57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77,60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133,97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211,57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77,60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133,97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258,40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258,40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258,40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258,40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158,50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158,50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158,50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158,50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110,85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110,85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110,85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110,85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80,35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80,35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внебюджетных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80,35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80,35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245,65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90,10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155,55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245,65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90,10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155,55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105,00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105,00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105,00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105,00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110,20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110,20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Татарский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118,00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56,00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62,00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средства бюджетов государственных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118,00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56,00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62,00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Основное мероприятие 5: инициативных проектов за счет средств от индивидуальных предпринимателей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Комитет по культуре и туризму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gridAfter w:val="1"/>
          <w:wAfter w:w="30" w:type="dxa"/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38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223,40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223,40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223,40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223,40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888,75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888,75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888,75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888,75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145,00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145,00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76,00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76,00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76,00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76,00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562FB2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7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 6: реализация инициативных проектов за счет средств от организаций</w:t>
            </w:r>
          </w:p>
          <w:p w:rsidR="00562FB2" w:rsidRPr="00562FB2" w:rsidRDefault="00562FB2" w:rsidP="00562FB2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562FB2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562FB2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682,00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582,00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682,00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582,00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562FB2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562FB2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245,00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135,00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245,00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135,00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420,00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420,00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214,00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214,00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17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214,00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214,00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236,01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111,01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125,00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236,01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111,01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125,00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393549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Итого по Подпрограмме 2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200 452,12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69 060,17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65 246,09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66 145,86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18 973,68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9 396,65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7 147,03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2 430,00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175 809,76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56 529,11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56 291,19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62 989,46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5 668,68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3 134,41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1 807,87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726,40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 1: ликвидация несанкционированных (стихийных) свалок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1 295,62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375,62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920,00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1 295,62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375,62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920,00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9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: организация, содержание и обустройство мест (площадок) накопления твердых коммунальных отходов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3 137,89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1 003,33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1 017,28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1 117,28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3 137,89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1 003,33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1 017,28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1 117,28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Основное мероприятие 3: государственная поддержка закупки контейнеров для раздельного накопления твердых коммунальных отходов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2 719,93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2 719,93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27,17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27,17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2,72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2,72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Итого по Подпрограмме 3: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7 153,44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1 003,33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4 112,83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2 037,28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27,17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27,17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4 436,23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1 003,33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1 395,62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2 037,28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11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Основное мероприятие 1: содержание уличного освещения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91 617,64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30 883,73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30 166,14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30 567,77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91 617,64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30 883,73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30 166,14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30 567,77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администрация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890,78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431,69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459,09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890,78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431,69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459,09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8 323,67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2 721,77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2 837,81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2 764,09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8 323,67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2 721,77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2 837,81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2 764,09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2 163,13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777,50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689,15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696,48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2 163,13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777,50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689,15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696,48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2 485,75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1 053,75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700,96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731,04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2 485,75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1 053,75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700,96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731,04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3 751,95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1 271,55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1 250,34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1 230,06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3 751,95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1 271,55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1 250,34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1 230,06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9 327,81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3 125,57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3 123,95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3 078,29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9 327,81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3 125,57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3 123,95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3 078,29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1 271,87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433,90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399,06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438,91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1 271,87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433,90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399,06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438,91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4 919,68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1 539,48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1 749,68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1 630,52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4 919,68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1 539,48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1 749,68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1 630,52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2 502,37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753,08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792,61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956,68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2 502,37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753,08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792,61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956,68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Татарский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 xml:space="preserve">Татарский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10 569,21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2 860,51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3 802,75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3 905,95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10 569,21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2 860,51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3 802,75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3 905,95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3 860,70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1 357,94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1 218,91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1 283,85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3 860,60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1 357,94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1 218,91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1 283,75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891,42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227,40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348,13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315,89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891,42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227,40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348,13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315,89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</w:t>
            </w:r>
            <w:proofErr w:type="gram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</w:t>
            </w:r>
            <w:proofErr w:type="gram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: устройство линий уличного освещения на </w:t>
            </w: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автоматизированнной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системы управления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наружным освещением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10 007,79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10 007,79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7,79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393549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Итого по Подпрограмме: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152 583,67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57 006,18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47 518,97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48 058,52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152 583,67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57 006,18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47 518,97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48 058,52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Основное мероприятие 1: реализация мероприятий по благоустройству территорий в муниципальных округах и городских округах Ставропольского края Благоустройство территории Сквера "Молодежного" в Ставропольском крае, г. Михайловск, ул. Почтовая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101 082,63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101 082,63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94 769,64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94 769,64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6 312,99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6 312,99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Итого по Подпрограмме 5</w:t>
            </w:r>
          </w:p>
          <w:p w:rsidR="00562FB2" w:rsidRPr="00562FB2" w:rsidRDefault="00562FB2" w:rsidP="00562FB2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101 082,63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101 082,63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94 769,64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94 769,64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6 312,99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6 312,99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2850" w:type="dxa"/>
            <w:gridSpan w:val="2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Итого по Программе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администрация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266 553,39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46 430,09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151 387,70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68 735,60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94 796,81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94 796,81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168 733,44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46 096,99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53 900,85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68 735,60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комитет по культуре и туризму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5 795,16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3 026,40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2 768,76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2 877,66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1 226,17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1 651,49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1 823,93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1 140,63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683,30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1 093,57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659,60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433,97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Михайловский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104 754,92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39 793,25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31 551,01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33 410,66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3 325,65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3 325,65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100 082,02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35 120,35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31 551,01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33 410,66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1средства внебюджетных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1 347,25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1 347,25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Верхнерусский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29 178,55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16 339,86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6 485,60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6 353,09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29 178,55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16 339,86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6 485,60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6 353,09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Деминский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9 287,90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1 959,20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5 205,64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2 123,06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1 700,00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1 700,00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6 986,10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1 959,20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2 903,84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2 123,06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601,80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601,80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Дубовский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8 087,51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1 669,72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1 366,93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5 050,86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2 430,00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2 430,00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5 296,66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1 669,72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1 366,93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2 260,01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360,85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360,85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562FB2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562FB2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Казинский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4 992,82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1 663,10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1 745,58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1 584,14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4 992,82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1 663,10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1 745,58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1 584,14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средства бюджетов государственных </w:t>
            </w: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Надеждинский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14 630,35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6 320,98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4 121,58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4 187,79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1 368,19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1 368,19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13 016,81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4 707,44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4 121,58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4 187,79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245,35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245,35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Новомарьевский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 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6 449,02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758,96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3 510,63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2 179,43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1 698,39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1 698,39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4 114,98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758,96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1 542,14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1 813,88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635,65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270,10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365,55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Пелагиадский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13 386,58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5 395,11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5 315,95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2 675,52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3 141,53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1 640,66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1 500,87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9 615,05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3 439,45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3 500,08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2 675,52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630,00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315,00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315,00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Сенгилеевский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lastRenderedPageBreak/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6 854,20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3 408,48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1 610,78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1 834,94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840,07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840,07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5 613,93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2 168,21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1 610,78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1 834,94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400,20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Татарский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5 960,53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6 118,60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5 145,76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1 592,19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995,91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596,28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15 278,69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4 797,61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5 335,32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5 145,76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354,01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167,01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187,00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Темнолесский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5 578,33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2 336,59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1 776,67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1 465,07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5 578,33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2 336,59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1 776,67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1 465,07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proofErr w:type="spellStart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Цимлянский</w:t>
            </w:r>
            <w:proofErr w:type="spellEnd"/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 xml:space="preserve"> территориальный отдел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1 988,63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622,85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665,54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700,24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1 988,63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622,85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665,54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700,24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72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lastRenderedPageBreak/>
              <w:t>Всего по Программе: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494 429,15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135 352,02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223 630,97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135 446,16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2 690,04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113 770,49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9 396,65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101 943,84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2 430,00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372 299,94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122 820,96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117 189,22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132 289,76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  <w:tr w:rsidR="00562FB2" w:rsidRPr="00562FB2" w:rsidTr="00562FB2">
        <w:trPr>
          <w:trHeight w:val="20"/>
        </w:trPr>
        <w:tc>
          <w:tcPr>
            <w:tcW w:w="6819" w:type="dxa"/>
            <w:gridSpan w:val="4"/>
            <w:vMerge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ascii="Calibri" w:eastAsia="Times New Roman" w:hAnsi="Calibri" w:cs="Times New Roman"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1средства внебюджетных источников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5 668,68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3 134,41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1 807,87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726,40</w:t>
            </w:r>
          </w:p>
        </w:tc>
      </w:tr>
      <w:tr w:rsidR="00562FB2" w:rsidRPr="00562FB2" w:rsidTr="00562FB2">
        <w:trPr>
          <w:trHeight w:val="20"/>
        </w:trPr>
        <w:tc>
          <w:tcPr>
            <w:tcW w:w="9229" w:type="dxa"/>
            <w:gridSpan w:val="5"/>
            <w:shd w:val="clear" w:color="auto" w:fill="auto"/>
            <w:noWrap/>
            <w:vAlign w:val="center"/>
            <w:hideMark/>
          </w:tcPr>
          <w:p w:rsidR="00562FB2" w:rsidRPr="00562FB2" w:rsidRDefault="00562FB2" w:rsidP="00196EF6">
            <w:pP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1 средства физических и юридических лиц, в том числе средства бюджетных учреждений, полученные от предпринимательской и иной приносящий доход деятельности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center"/>
            <w:hideMark/>
          </w:tcPr>
          <w:p w:rsidR="00562FB2" w:rsidRPr="00562FB2" w:rsidRDefault="00562FB2" w:rsidP="00196EF6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 w:rsidRPr="00562FB2"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 </w:t>
            </w:r>
          </w:p>
        </w:tc>
      </w:tr>
    </w:tbl>
    <w:p w:rsidR="00196EF6" w:rsidRPr="00562FB2" w:rsidRDefault="00196EF6">
      <w:pPr>
        <w:rPr>
          <w:color w:val="000000" w:themeColor="text1"/>
        </w:rPr>
      </w:pPr>
    </w:p>
    <w:p w:rsidR="00196EF6" w:rsidRDefault="00196EF6">
      <w:pPr>
        <w:rPr>
          <w:color w:val="000000" w:themeColor="text1"/>
        </w:rPr>
      </w:pPr>
    </w:p>
    <w:p w:rsidR="00562FB2" w:rsidRPr="00562FB2" w:rsidRDefault="00562FB2" w:rsidP="00562FB2">
      <w:pPr>
        <w:jc w:val="center"/>
        <w:rPr>
          <w:color w:val="000000" w:themeColor="text1"/>
        </w:rPr>
      </w:pPr>
      <w:r>
        <w:rPr>
          <w:color w:val="000000" w:themeColor="text1"/>
        </w:rPr>
        <w:t>_______________</w:t>
      </w:r>
    </w:p>
    <w:sectPr w:rsidR="00562FB2" w:rsidRPr="00562FB2" w:rsidSect="00562FB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FB2" w:rsidRDefault="00562FB2" w:rsidP="00562FB2">
      <w:r>
        <w:separator/>
      </w:r>
    </w:p>
  </w:endnote>
  <w:endnote w:type="continuationSeparator" w:id="0">
    <w:p w:rsidR="00562FB2" w:rsidRDefault="00562FB2" w:rsidP="0056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FB2" w:rsidRDefault="00562FB2" w:rsidP="00562FB2">
      <w:r>
        <w:separator/>
      </w:r>
    </w:p>
  </w:footnote>
  <w:footnote w:type="continuationSeparator" w:id="0">
    <w:p w:rsidR="00562FB2" w:rsidRDefault="00562FB2" w:rsidP="00562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5345183"/>
      <w:docPartObj>
        <w:docPartGallery w:val="Page Numbers (Top of Page)"/>
        <w:docPartUnique/>
      </w:docPartObj>
    </w:sdtPr>
    <w:sdtContent>
      <w:p w:rsidR="00562FB2" w:rsidRDefault="00562F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1A7">
          <w:rPr>
            <w:noProof/>
          </w:rPr>
          <w:t>2</w:t>
        </w:r>
        <w:r>
          <w:fldChar w:fldCharType="end"/>
        </w:r>
      </w:p>
    </w:sdtContent>
  </w:sdt>
  <w:p w:rsidR="00562FB2" w:rsidRDefault="00562F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F6"/>
    <w:rsid w:val="000446AE"/>
    <w:rsid w:val="00114C9C"/>
    <w:rsid w:val="00196EF6"/>
    <w:rsid w:val="00393549"/>
    <w:rsid w:val="00562FB2"/>
    <w:rsid w:val="006812F6"/>
    <w:rsid w:val="007F41A7"/>
    <w:rsid w:val="008A7E4E"/>
    <w:rsid w:val="008E295C"/>
    <w:rsid w:val="00914DF2"/>
    <w:rsid w:val="00AA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FB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FB2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62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2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FB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F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FB2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562F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2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30</Pages>
  <Words>6153</Words>
  <Characters>35077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3</cp:revision>
  <cp:lastPrinted>2023-07-11T09:48:00Z</cp:lastPrinted>
  <dcterms:created xsi:type="dcterms:W3CDTF">2023-07-11T09:13:00Z</dcterms:created>
  <dcterms:modified xsi:type="dcterms:W3CDTF">2023-07-11T09:50:00Z</dcterms:modified>
</cp:coreProperties>
</file>